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3DE99D1" w14:textId="77777777" w:rsidR="0049301E" w:rsidRDefault="00000000">
      <w:pPr>
        <w:spacing w:before="100" w:after="100"/>
        <w:rPr>
          <w:rStyle w:val="None"/>
          <w:sz w:val="21"/>
          <w:szCs w:val="21"/>
        </w:rPr>
      </w:pPr>
      <w:r>
        <w:rPr>
          <w:rStyle w:val="None"/>
          <w:b/>
          <w:bCs/>
          <w:color w:val="FF0000"/>
          <w:sz w:val="21"/>
          <w:szCs w:val="21"/>
          <w:u w:color="FF0000"/>
        </w:rPr>
        <w:t xml:space="preserve">NADJA MALEH: TECHNICAL RIDER UND STAGE PLAN </w:t>
      </w:r>
    </w:p>
    <w:p w14:paraId="5DBFA9D6" w14:textId="77777777" w:rsidR="0049301E" w:rsidRDefault="00000000">
      <w:pPr>
        <w:spacing w:before="100" w:after="100"/>
        <w:rPr>
          <w:rStyle w:val="None"/>
          <w:sz w:val="21"/>
          <w:szCs w:val="21"/>
        </w:rPr>
      </w:pPr>
      <w:r>
        <w:rPr>
          <w:rStyle w:val="None"/>
          <w:b/>
          <w:bCs/>
          <w:sz w:val="21"/>
          <w:szCs w:val="21"/>
          <w:lang w:val="de-DE"/>
        </w:rPr>
        <w:t xml:space="preserve">TON </w:t>
      </w:r>
    </w:p>
    <w:p w14:paraId="1CE35873" w14:textId="77777777" w:rsidR="0049301E" w:rsidRDefault="00000000">
      <w:pPr>
        <w:numPr>
          <w:ilvl w:val="0"/>
          <w:numId w:val="2"/>
        </w:numPr>
        <w:spacing w:before="100" w:after="100"/>
        <w:rPr>
          <w:sz w:val="21"/>
          <w:szCs w:val="21"/>
        </w:rPr>
      </w:pPr>
      <w:r>
        <w:rPr>
          <w:rStyle w:val="None"/>
          <w:sz w:val="21"/>
          <w:szCs w:val="21"/>
          <w:lang w:val="de-DE"/>
        </w:rPr>
        <w:t xml:space="preserve">qualitativ hochwertige Anlage, dem Saal entsprechend, </w:t>
      </w:r>
      <w:proofErr w:type="spellStart"/>
      <w:r>
        <w:rPr>
          <w:rStyle w:val="None"/>
          <w:sz w:val="21"/>
          <w:szCs w:val="21"/>
          <w:lang w:val="de-DE"/>
        </w:rPr>
        <w:t>für</w:t>
      </w:r>
      <w:proofErr w:type="spellEnd"/>
      <w:r>
        <w:rPr>
          <w:rStyle w:val="None"/>
          <w:sz w:val="21"/>
          <w:szCs w:val="21"/>
          <w:lang w:val="de-DE"/>
        </w:rPr>
        <w:t xml:space="preserve"> Musikeinspielung </w:t>
      </w:r>
      <w:proofErr w:type="spellStart"/>
      <w:r>
        <w:rPr>
          <w:rStyle w:val="None"/>
          <w:sz w:val="21"/>
          <w:szCs w:val="21"/>
          <w:lang w:val="de-DE"/>
        </w:rPr>
        <w:t>sprachverständliche</w:t>
      </w:r>
      <w:proofErr w:type="spellEnd"/>
      <w:r>
        <w:rPr>
          <w:rStyle w:val="None"/>
          <w:sz w:val="21"/>
          <w:szCs w:val="21"/>
          <w:lang w:val="de-DE"/>
        </w:rPr>
        <w:t xml:space="preserve"> Wiedergabe </w:t>
      </w:r>
    </w:p>
    <w:p w14:paraId="58C50838" w14:textId="77777777" w:rsidR="0049301E" w:rsidRDefault="00000000">
      <w:pPr>
        <w:numPr>
          <w:ilvl w:val="0"/>
          <w:numId w:val="2"/>
        </w:numPr>
        <w:spacing w:before="100" w:after="100"/>
        <w:rPr>
          <w:sz w:val="21"/>
          <w:szCs w:val="21"/>
        </w:rPr>
      </w:pPr>
      <w:r>
        <w:rPr>
          <w:rStyle w:val="None"/>
          <w:sz w:val="21"/>
          <w:szCs w:val="21"/>
          <w:lang w:val="de-DE"/>
        </w:rPr>
        <w:t>2 Monitore auf einem Weg verkabelt</w:t>
      </w:r>
    </w:p>
    <w:p w14:paraId="19D94162" w14:textId="77777777" w:rsidR="0049301E" w:rsidRDefault="00000000">
      <w:pPr>
        <w:numPr>
          <w:ilvl w:val="0"/>
          <w:numId w:val="2"/>
        </w:numPr>
        <w:spacing w:before="100" w:after="100"/>
        <w:rPr>
          <w:sz w:val="21"/>
          <w:szCs w:val="21"/>
        </w:rPr>
      </w:pPr>
      <w:r>
        <w:rPr>
          <w:rStyle w:val="None"/>
          <w:sz w:val="21"/>
          <w:szCs w:val="21"/>
          <w:lang w:val="de-DE"/>
        </w:rPr>
        <w:t xml:space="preserve">ein digitales Tonmischpult (bitte kein Mackie, </w:t>
      </w:r>
      <w:proofErr w:type="spellStart"/>
      <w:r>
        <w:rPr>
          <w:rStyle w:val="None"/>
          <w:sz w:val="21"/>
          <w:szCs w:val="21"/>
          <w:lang w:val="de-DE"/>
        </w:rPr>
        <w:t>Soundcraft</w:t>
      </w:r>
      <w:proofErr w:type="spellEnd"/>
      <w:r>
        <w:rPr>
          <w:rStyle w:val="None"/>
          <w:sz w:val="21"/>
          <w:szCs w:val="21"/>
          <w:lang w:val="de-DE"/>
        </w:rPr>
        <w:t xml:space="preserve"> oder Behringer) mit mindestens 8 Inputs sowie 8 Outputs</w:t>
      </w:r>
    </w:p>
    <w:p w14:paraId="3EAE1BCD" w14:textId="77777777" w:rsidR="0049301E" w:rsidRDefault="00000000">
      <w:pPr>
        <w:numPr>
          <w:ilvl w:val="0"/>
          <w:numId w:val="2"/>
        </w:numPr>
        <w:spacing w:before="100" w:after="100"/>
        <w:rPr>
          <w:sz w:val="21"/>
          <w:szCs w:val="21"/>
        </w:rPr>
      </w:pPr>
      <w:r>
        <w:rPr>
          <w:rStyle w:val="None"/>
          <w:sz w:val="21"/>
          <w:szCs w:val="21"/>
          <w:lang w:val="de-DE"/>
        </w:rPr>
        <w:t xml:space="preserve">1 Stereo-Miniklinke </w:t>
      </w:r>
      <w:proofErr w:type="spellStart"/>
      <w:r>
        <w:rPr>
          <w:rStyle w:val="None"/>
          <w:sz w:val="21"/>
          <w:szCs w:val="21"/>
          <w:lang w:val="de-DE"/>
        </w:rPr>
        <w:t>für</w:t>
      </w:r>
      <w:proofErr w:type="spellEnd"/>
      <w:r>
        <w:rPr>
          <w:rStyle w:val="None"/>
          <w:sz w:val="21"/>
          <w:szCs w:val="21"/>
          <w:lang w:val="de-DE"/>
        </w:rPr>
        <w:t xml:space="preserve"> Audio-Zuspielung </w:t>
      </w:r>
    </w:p>
    <w:p w14:paraId="386D6116" w14:textId="7A319F15" w:rsidR="0049301E" w:rsidRDefault="00000000">
      <w:pPr>
        <w:numPr>
          <w:ilvl w:val="0"/>
          <w:numId w:val="2"/>
        </w:numPr>
        <w:spacing w:before="100" w:after="100"/>
        <w:rPr>
          <w:sz w:val="21"/>
          <w:szCs w:val="21"/>
        </w:rPr>
      </w:pPr>
      <w:r>
        <w:rPr>
          <w:rStyle w:val="None"/>
          <w:sz w:val="21"/>
          <w:szCs w:val="21"/>
          <w:lang w:val="de-DE"/>
        </w:rPr>
        <w:t>Funk-Handmikrofon und Funk-Headset kommen vo</w:t>
      </w:r>
      <w:r w:rsidR="006F6CEA">
        <w:rPr>
          <w:rStyle w:val="None"/>
          <w:sz w:val="21"/>
          <w:szCs w:val="21"/>
          <w:lang w:val="de-DE"/>
        </w:rPr>
        <w:t>n der</w:t>
      </w:r>
      <w:r>
        <w:rPr>
          <w:rStyle w:val="None"/>
          <w:sz w:val="21"/>
          <w:szCs w:val="21"/>
          <w:lang w:val="de-DE"/>
        </w:rPr>
        <w:t xml:space="preserve"> </w:t>
      </w:r>
      <w:proofErr w:type="spellStart"/>
      <w:r>
        <w:rPr>
          <w:rStyle w:val="None"/>
          <w:sz w:val="21"/>
          <w:szCs w:val="21"/>
          <w:lang w:val="de-DE"/>
        </w:rPr>
        <w:t>Künstler</w:t>
      </w:r>
      <w:r w:rsidR="006F6CEA">
        <w:rPr>
          <w:rStyle w:val="None"/>
          <w:sz w:val="21"/>
          <w:szCs w:val="21"/>
          <w:lang w:val="de-DE"/>
        </w:rPr>
        <w:t>in</w:t>
      </w:r>
      <w:proofErr w:type="spellEnd"/>
    </w:p>
    <w:p w14:paraId="57326C1F" w14:textId="77777777" w:rsidR="0049301E" w:rsidRDefault="00000000">
      <w:pPr>
        <w:numPr>
          <w:ilvl w:val="0"/>
          <w:numId w:val="2"/>
        </w:numPr>
        <w:spacing w:before="100" w:after="100"/>
        <w:rPr>
          <w:sz w:val="21"/>
          <w:szCs w:val="21"/>
        </w:rPr>
      </w:pPr>
      <w:r>
        <w:rPr>
          <w:rStyle w:val="None"/>
          <w:sz w:val="21"/>
          <w:szCs w:val="21"/>
          <w:lang w:val="de-DE"/>
        </w:rPr>
        <w:t xml:space="preserve">1 stabiles Mikrofonstativ (vorzugsweise Teller) </w:t>
      </w:r>
    </w:p>
    <w:p w14:paraId="446AC704" w14:textId="77777777" w:rsidR="0049301E" w:rsidRDefault="00000000">
      <w:pPr>
        <w:spacing w:before="100" w:after="100"/>
        <w:rPr>
          <w:rStyle w:val="None"/>
          <w:sz w:val="21"/>
          <w:szCs w:val="21"/>
        </w:rPr>
      </w:pPr>
      <w:r>
        <w:rPr>
          <w:rStyle w:val="None"/>
          <w:b/>
          <w:bCs/>
          <w:sz w:val="21"/>
          <w:szCs w:val="21"/>
          <w:lang w:val="de-DE"/>
        </w:rPr>
        <w:t xml:space="preserve">LICHT </w:t>
      </w:r>
    </w:p>
    <w:p w14:paraId="4F61B18E" w14:textId="77777777" w:rsidR="0049301E" w:rsidRDefault="00000000">
      <w:pPr>
        <w:numPr>
          <w:ilvl w:val="0"/>
          <w:numId w:val="4"/>
        </w:numPr>
        <w:spacing w:before="100" w:after="100"/>
        <w:rPr>
          <w:sz w:val="21"/>
          <w:szCs w:val="21"/>
        </w:rPr>
      </w:pPr>
      <w:r>
        <w:rPr>
          <w:rStyle w:val="None"/>
          <w:sz w:val="21"/>
          <w:szCs w:val="21"/>
          <w:lang w:val="de-DE"/>
        </w:rPr>
        <w:t xml:space="preserve">szenen-programmierbares Lichtmischpult, mit mind. 16 Submaster (vorzugsweise 24) in einer Ebene (DMX-Steuerung!) </w:t>
      </w:r>
    </w:p>
    <w:p w14:paraId="71E56AE7" w14:textId="77777777" w:rsidR="0049301E" w:rsidRDefault="00000000">
      <w:pPr>
        <w:numPr>
          <w:ilvl w:val="0"/>
          <w:numId w:val="4"/>
        </w:numPr>
        <w:spacing w:before="100" w:after="100"/>
        <w:rPr>
          <w:sz w:val="21"/>
          <w:szCs w:val="21"/>
        </w:rPr>
      </w:pPr>
      <w:r>
        <w:rPr>
          <w:rStyle w:val="None"/>
          <w:sz w:val="21"/>
          <w:szCs w:val="21"/>
          <w:lang w:val="de-DE"/>
        </w:rPr>
        <w:t xml:space="preserve">weißes Grundlicht </w:t>
      </w:r>
      <w:proofErr w:type="spellStart"/>
      <w:r>
        <w:rPr>
          <w:rStyle w:val="None"/>
          <w:sz w:val="21"/>
          <w:szCs w:val="21"/>
          <w:lang w:val="de-DE"/>
        </w:rPr>
        <w:t>für</w:t>
      </w:r>
      <w:proofErr w:type="spellEnd"/>
      <w:r>
        <w:rPr>
          <w:rStyle w:val="None"/>
          <w:sz w:val="21"/>
          <w:szCs w:val="21"/>
          <w:lang w:val="de-DE"/>
        </w:rPr>
        <w:t xml:space="preserve"> </w:t>
      </w:r>
      <w:proofErr w:type="spellStart"/>
      <w:r>
        <w:rPr>
          <w:rStyle w:val="None"/>
          <w:sz w:val="21"/>
          <w:szCs w:val="21"/>
          <w:lang w:val="de-DE"/>
        </w:rPr>
        <w:t>vollständige</w:t>
      </w:r>
      <w:proofErr w:type="spellEnd"/>
      <w:r>
        <w:rPr>
          <w:rStyle w:val="None"/>
          <w:sz w:val="21"/>
          <w:szCs w:val="21"/>
          <w:lang w:val="de-DE"/>
        </w:rPr>
        <w:t xml:space="preserve"> </w:t>
      </w:r>
      <w:proofErr w:type="spellStart"/>
      <w:r>
        <w:rPr>
          <w:rStyle w:val="None"/>
          <w:sz w:val="21"/>
          <w:szCs w:val="21"/>
          <w:lang w:val="de-DE"/>
        </w:rPr>
        <w:t>Bühnenausleuchtung</w:t>
      </w:r>
      <w:proofErr w:type="spellEnd"/>
      <w:r>
        <w:rPr>
          <w:rStyle w:val="None"/>
          <w:sz w:val="21"/>
          <w:szCs w:val="21"/>
          <w:lang w:val="de-DE"/>
        </w:rPr>
        <w:t xml:space="preserve"> (Fokus: </w:t>
      </w:r>
      <w:proofErr w:type="spellStart"/>
      <w:r>
        <w:rPr>
          <w:rStyle w:val="None"/>
          <w:sz w:val="21"/>
          <w:szCs w:val="21"/>
          <w:lang w:val="de-DE"/>
        </w:rPr>
        <w:t>Bühnenmitte</w:t>
      </w:r>
      <w:proofErr w:type="spellEnd"/>
      <w:r>
        <w:rPr>
          <w:rStyle w:val="None"/>
          <w:sz w:val="21"/>
          <w:szCs w:val="21"/>
          <w:lang w:val="de-DE"/>
        </w:rPr>
        <w:t>!)</w:t>
      </w:r>
      <w:r w:rsidRPr="006F6CEA">
        <w:rPr>
          <w:rStyle w:val="None"/>
          <w:sz w:val="21"/>
          <w:szCs w:val="21"/>
          <w:lang w:val="de-AT"/>
        </w:rPr>
        <w:br/>
      </w:r>
      <w:r>
        <w:rPr>
          <w:rStyle w:val="None"/>
          <w:sz w:val="21"/>
          <w:szCs w:val="21"/>
          <w:lang w:val="de-DE"/>
        </w:rPr>
        <w:t xml:space="preserve">+ mindestens 3 LED auf den Background ausgerichtet </w:t>
      </w:r>
    </w:p>
    <w:p w14:paraId="0943035A" w14:textId="77777777" w:rsidR="0049301E" w:rsidRPr="006F6CEA" w:rsidRDefault="00000000">
      <w:pPr>
        <w:spacing w:before="100" w:after="100"/>
        <w:ind w:left="720"/>
        <w:rPr>
          <w:rStyle w:val="None"/>
          <w:sz w:val="21"/>
          <w:szCs w:val="21"/>
          <w:lang w:val="de-AT"/>
        </w:rPr>
      </w:pPr>
      <w:r>
        <w:rPr>
          <w:rStyle w:val="None"/>
          <w:sz w:val="21"/>
          <w:szCs w:val="21"/>
          <w:lang w:val="de-DE"/>
        </w:rPr>
        <w:t xml:space="preserve">... Grundlicht mindestens 6 Stufenlinsen 1kW +Torblenden, einzeln ansteuerbar </w:t>
      </w:r>
      <w:proofErr w:type="spellStart"/>
      <w:r>
        <w:rPr>
          <w:rStyle w:val="None"/>
          <w:sz w:val="21"/>
          <w:szCs w:val="21"/>
          <w:lang w:val="de-DE"/>
        </w:rPr>
        <w:t>für</w:t>
      </w:r>
      <w:proofErr w:type="spellEnd"/>
      <w:r>
        <w:rPr>
          <w:rStyle w:val="None"/>
          <w:sz w:val="21"/>
          <w:szCs w:val="21"/>
          <w:lang w:val="de-DE"/>
        </w:rPr>
        <w:t xml:space="preserve"> Grundlicht, + Positionslicht + 4 PAR (Spitze) + mindestens eine Gasse (je li. &amp; </w:t>
      </w:r>
      <w:proofErr w:type="spellStart"/>
      <w:r>
        <w:rPr>
          <w:rStyle w:val="None"/>
          <w:sz w:val="21"/>
          <w:szCs w:val="21"/>
          <w:lang w:val="de-DE"/>
        </w:rPr>
        <w:t>re</w:t>
      </w:r>
      <w:proofErr w:type="spellEnd"/>
      <w:r>
        <w:rPr>
          <w:rStyle w:val="None"/>
          <w:sz w:val="21"/>
          <w:szCs w:val="21"/>
          <w:lang w:val="de-DE"/>
        </w:rPr>
        <w:t xml:space="preserve">.). Die 6 Stufenlinsen sind </w:t>
      </w:r>
      <w:proofErr w:type="spellStart"/>
      <w:r>
        <w:rPr>
          <w:rStyle w:val="None"/>
          <w:sz w:val="21"/>
          <w:szCs w:val="21"/>
          <w:lang w:val="de-DE"/>
        </w:rPr>
        <w:t>für</w:t>
      </w:r>
      <w:proofErr w:type="spellEnd"/>
      <w:r>
        <w:rPr>
          <w:rStyle w:val="None"/>
          <w:sz w:val="21"/>
          <w:szCs w:val="21"/>
          <w:lang w:val="de-DE"/>
        </w:rPr>
        <w:t xml:space="preserve"> eine </w:t>
      </w:r>
      <w:proofErr w:type="spellStart"/>
      <w:r>
        <w:rPr>
          <w:rStyle w:val="None"/>
          <w:sz w:val="21"/>
          <w:szCs w:val="21"/>
          <w:lang w:val="de-DE"/>
        </w:rPr>
        <w:t>Bühne</w:t>
      </w:r>
      <w:proofErr w:type="spellEnd"/>
      <w:r>
        <w:rPr>
          <w:rStyle w:val="None"/>
          <w:sz w:val="21"/>
          <w:szCs w:val="21"/>
          <w:lang w:val="de-DE"/>
        </w:rPr>
        <w:t xml:space="preserve"> in der </w:t>
      </w:r>
      <w:proofErr w:type="spellStart"/>
      <w:r>
        <w:rPr>
          <w:rStyle w:val="None"/>
          <w:sz w:val="21"/>
          <w:szCs w:val="21"/>
          <w:lang w:val="de-DE"/>
        </w:rPr>
        <w:t>Größe</w:t>
      </w:r>
      <w:proofErr w:type="spellEnd"/>
      <w:r>
        <w:rPr>
          <w:rStyle w:val="None"/>
          <w:sz w:val="21"/>
          <w:szCs w:val="21"/>
          <w:lang w:val="de-DE"/>
        </w:rPr>
        <w:t xml:space="preserve"> 4x3m. Sollte die </w:t>
      </w:r>
      <w:proofErr w:type="spellStart"/>
      <w:r>
        <w:rPr>
          <w:rStyle w:val="None"/>
          <w:sz w:val="21"/>
          <w:szCs w:val="21"/>
          <w:lang w:val="de-DE"/>
        </w:rPr>
        <w:t>Bühne</w:t>
      </w:r>
      <w:proofErr w:type="spellEnd"/>
      <w:r>
        <w:rPr>
          <w:rStyle w:val="None"/>
          <w:sz w:val="21"/>
          <w:szCs w:val="21"/>
          <w:lang w:val="de-DE"/>
        </w:rPr>
        <w:t xml:space="preserve"> </w:t>
      </w:r>
      <w:proofErr w:type="spellStart"/>
      <w:r>
        <w:rPr>
          <w:rStyle w:val="None"/>
          <w:sz w:val="21"/>
          <w:szCs w:val="21"/>
          <w:lang w:val="de-DE"/>
        </w:rPr>
        <w:t>größer</w:t>
      </w:r>
      <w:proofErr w:type="spellEnd"/>
      <w:r>
        <w:rPr>
          <w:rStyle w:val="None"/>
          <w:sz w:val="21"/>
          <w:szCs w:val="21"/>
          <w:lang w:val="de-DE"/>
        </w:rPr>
        <w:t xml:space="preserve"> sein, bitte auch das Frontlicht entsprechend anpassen </w:t>
      </w:r>
    </w:p>
    <w:p w14:paraId="6AE448AB" w14:textId="77777777" w:rsidR="0049301E" w:rsidRDefault="00000000">
      <w:pPr>
        <w:numPr>
          <w:ilvl w:val="0"/>
          <w:numId w:val="4"/>
        </w:numPr>
        <w:spacing w:before="100" w:after="100"/>
        <w:rPr>
          <w:sz w:val="21"/>
          <w:szCs w:val="21"/>
        </w:rPr>
      </w:pPr>
      <w:r>
        <w:rPr>
          <w:rStyle w:val="None"/>
          <w:sz w:val="21"/>
          <w:szCs w:val="21"/>
          <w:lang w:val="de-DE"/>
        </w:rPr>
        <w:t xml:space="preserve">wenn </w:t>
      </w:r>
      <w:proofErr w:type="spellStart"/>
      <w:r>
        <w:rPr>
          <w:rStyle w:val="None"/>
          <w:sz w:val="21"/>
          <w:szCs w:val="21"/>
          <w:lang w:val="de-DE"/>
        </w:rPr>
        <w:t>möglich</w:t>
      </w:r>
      <w:proofErr w:type="spellEnd"/>
      <w:r>
        <w:rPr>
          <w:rStyle w:val="None"/>
          <w:sz w:val="21"/>
          <w:szCs w:val="21"/>
          <w:lang w:val="de-DE"/>
        </w:rPr>
        <w:t xml:space="preserve">: Saallicht mittels Dimmer oder Schalter regelbar </w:t>
      </w:r>
    </w:p>
    <w:p w14:paraId="52C4B212" w14:textId="2EB83CB8" w:rsidR="0049301E" w:rsidRDefault="00000000">
      <w:pPr>
        <w:numPr>
          <w:ilvl w:val="0"/>
          <w:numId w:val="4"/>
        </w:numPr>
        <w:spacing w:before="100" w:after="100"/>
        <w:rPr>
          <w:sz w:val="21"/>
          <w:szCs w:val="21"/>
        </w:rPr>
      </w:pPr>
      <w:r>
        <w:rPr>
          <w:rStyle w:val="None"/>
          <w:sz w:val="21"/>
          <w:szCs w:val="21"/>
          <w:lang w:val="de-DE"/>
        </w:rPr>
        <w:t xml:space="preserve">Der Saal </w:t>
      </w:r>
      <w:r w:rsidR="006F6CEA">
        <w:rPr>
          <w:rStyle w:val="None"/>
          <w:sz w:val="21"/>
          <w:szCs w:val="21"/>
          <w:lang w:val="de-DE"/>
        </w:rPr>
        <w:t>sollte</w:t>
      </w:r>
      <w:r>
        <w:rPr>
          <w:rStyle w:val="None"/>
          <w:sz w:val="21"/>
          <w:szCs w:val="21"/>
          <w:lang w:val="de-DE"/>
        </w:rPr>
        <w:t xml:space="preserve"> vollkommen abgedunkelt sein </w:t>
      </w:r>
    </w:p>
    <w:p w14:paraId="5EF0303B" w14:textId="77777777" w:rsidR="0049301E" w:rsidRDefault="00000000">
      <w:pPr>
        <w:numPr>
          <w:ilvl w:val="0"/>
          <w:numId w:val="4"/>
        </w:numPr>
        <w:spacing w:before="100" w:after="100"/>
        <w:rPr>
          <w:sz w:val="21"/>
          <w:szCs w:val="21"/>
        </w:rPr>
      </w:pPr>
      <w:r>
        <w:rPr>
          <w:rStyle w:val="None"/>
          <w:sz w:val="21"/>
          <w:szCs w:val="21"/>
          <w:lang w:val="de-DE"/>
        </w:rPr>
        <w:t xml:space="preserve">Die Ton- und Lichtregie muss von 1 Person bedienbar sein. </w:t>
      </w:r>
    </w:p>
    <w:p w14:paraId="3F774384" w14:textId="77777777" w:rsidR="0049301E" w:rsidRDefault="00000000">
      <w:pPr>
        <w:spacing w:before="100" w:after="100"/>
        <w:rPr>
          <w:rStyle w:val="None"/>
          <w:sz w:val="21"/>
          <w:szCs w:val="21"/>
        </w:rPr>
      </w:pPr>
      <w:r>
        <w:rPr>
          <w:rStyle w:val="None"/>
          <w:b/>
          <w:bCs/>
          <w:sz w:val="21"/>
          <w:szCs w:val="21"/>
          <w:lang w:val="de-DE"/>
        </w:rPr>
        <w:t xml:space="preserve">AUSSTATTUNG BÜHNE </w:t>
      </w:r>
      <w:r>
        <w:rPr>
          <w:rStyle w:val="None"/>
          <w:sz w:val="21"/>
          <w:szCs w:val="21"/>
          <w:lang w:val="de-DE"/>
        </w:rPr>
        <w:t xml:space="preserve">(mind. 4x3m) </w:t>
      </w:r>
    </w:p>
    <w:p w14:paraId="5D65F100" w14:textId="77777777" w:rsidR="0049301E" w:rsidRDefault="00000000">
      <w:pPr>
        <w:pStyle w:val="Listenabsatz"/>
        <w:numPr>
          <w:ilvl w:val="0"/>
          <w:numId w:val="6"/>
        </w:numPr>
        <w:spacing w:before="100" w:after="100"/>
        <w:rPr>
          <w:sz w:val="21"/>
          <w:szCs w:val="21"/>
        </w:rPr>
      </w:pPr>
      <w:r>
        <w:rPr>
          <w:rStyle w:val="None"/>
          <w:sz w:val="21"/>
          <w:szCs w:val="21"/>
          <w:lang w:val="de-DE"/>
        </w:rPr>
        <w:t xml:space="preserve">1 stabiler Stehtisch </w:t>
      </w:r>
    </w:p>
    <w:p w14:paraId="2ADB62DF" w14:textId="7DC58E54" w:rsidR="0049301E" w:rsidRDefault="00000000">
      <w:pPr>
        <w:pStyle w:val="Listenabsatz"/>
        <w:numPr>
          <w:ilvl w:val="0"/>
          <w:numId w:val="6"/>
        </w:numPr>
        <w:spacing w:before="100" w:after="100"/>
        <w:rPr>
          <w:sz w:val="21"/>
          <w:szCs w:val="21"/>
        </w:rPr>
      </w:pPr>
      <w:r>
        <w:rPr>
          <w:rStyle w:val="None"/>
          <w:sz w:val="21"/>
          <w:szCs w:val="21"/>
          <w:lang w:val="de-DE"/>
        </w:rPr>
        <w:t xml:space="preserve"> </w:t>
      </w:r>
      <w:proofErr w:type="spellStart"/>
      <w:r>
        <w:rPr>
          <w:rStyle w:val="None"/>
          <w:sz w:val="21"/>
          <w:szCs w:val="21"/>
          <w:lang w:val="de-DE"/>
        </w:rPr>
        <w:t>unauffälliger</w:t>
      </w:r>
      <w:proofErr w:type="spellEnd"/>
      <w:r>
        <w:rPr>
          <w:rStyle w:val="None"/>
          <w:sz w:val="21"/>
          <w:szCs w:val="21"/>
          <w:lang w:val="de-DE"/>
        </w:rPr>
        <w:t xml:space="preserve"> Hintergrund </w:t>
      </w:r>
      <w:r w:rsidR="006F6CEA">
        <w:rPr>
          <w:rStyle w:val="None"/>
          <w:sz w:val="21"/>
          <w:szCs w:val="21"/>
          <w:lang w:val="de-DE"/>
        </w:rPr>
        <w:t>(</w:t>
      </w:r>
      <w:r>
        <w:rPr>
          <w:rStyle w:val="None"/>
          <w:sz w:val="21"/>
          <w:szCs w:val="21"/>
          <w:lang w:val="de-DE"/>
        </w:rPr>
        <w:t xml:space="preserve">am besten schwarzer </w:t>
      </w:r>
      <w:proofErr w:type="spellStart"/>
      <w:r>
        <w:rPr>
          <w:rStyle w:val="None"/>
          <w:sz w:val="21"/>
          <w:szCs w:val="21"/>
          <w:lang w:val="de-DE"/>
        </w:rPr>
        <w:t>Bühnenabhang</w:t>
      </w:r>
      <w:proofErr w:type="spellEnd"/>
      <w:r w:rsidR="006F6CEA">
        <w:rPr>
          <w:rStyle w:val="None"/>
          <w:sz w:val="21"/>
          <w:szCs w:val="21"/>
          <w:lang w:val="de-DE"/>
        </w:rPr>
        <w:t>)</w:t>
      </w:r>
      <w:r>
        <w:rPr>
          <w:rStyle w:val="None"/>
          <w:sz w:val="21"/>
          <w:szCs w:val="21"/>
          <w:lang w:val="de-DE"/>
        </w:rPr>
        <w:t xml:space="preserve"> </w:t>
      </w:r>
    </w:p>
    <w:p w14:paraId="3D6CBEA2" w14:textId="4B8823A1" w:rsidR="0049301E" w:rsidRDefault="00000000">
      <w:pPr>
        <w:pStyle w:val="Listenabsatz"/>
        <w:numPr>
          <w:ilvl w:val="0"/>
          <w:numId w:val="6"/>
        </w:numPr>
        <w:spacing w:before="100" w:after="100"/>
        <w:rPr>
          <w:sz w:val="21"/>
          <w:szCs w:val="21"/>
        </w:rPr>
      </w:pPr>
      <w:r>
        <w:rPr>
          <w:rStyle w:val="None"/>
          <w:sz w:val="21"/>
          <w:szCs w:val="21"/>
          <w:lang w:val="de-DE"/>
        </w:rPr>
        <w:t xml:space="preserve"> ein Auf-/bzw. Abgang (bei Bühnenelementen: Stufen) </w:t>
      </w:r>
    </w:p>
    <w:p w14:paraId="0FDA1A7B" w14:textId="1EF2376F" w:rsidR="0049301E" w:rsidRDefault="00000000">
      <w:pPr>
        <w:pStyle w:val="Listenabsatz"/>
        <w:numPr>
          <w:ilvl w:val="0"/>
          <w:numId w:val="6"/>
        </w:numPr>
        <w:spacing w:before="100" w:after="100"/>
        <w:rPr>
          <w:rStyle w:val="None"/>
          <w:sz w:val="21"/>
          <w:szCs w:val="21"/>
          <w:lang w:val="de-DE"/>
        </w:rPr>
      </w:pPr>
      <w:r>
        <w:rPr>
          <w:rStyle w:val="None"/>
          <w:sz w:val="21"/>
          <w:szCs w:val="21"/>
          <w:lang w:val="de-DE"/>
        </w:rPr>
        <w:t xml:space="preserve"> Garderobe: zum Umziehen und Schminken (bitte im Winter beheizt) </w:t>
      </w:r>
    </w:p>
    <w:p w14:paraId="7B9AA7B4" w14:textId="77777777" w:rsidR="006F6CEA" w:rsidRDefault="006F6CEA" w:rsidP="006F6CEA">
      <w:pPr>
        <w:pStyle w:val="Listenabsatz"/>
        <w:spacing w:before="100" w:after="100"/>
        <w:rPr>
          <w:sz w:val="21"/>
          <w:szCs w:val="21"/>
        </w:rPr>
      </w:pPr>
    </w:p>
    <w:p w14:paraId="3D369B0E" w14:textId="78C53994" w:rsidR="0049301E" w:rsidRPr="006F6CEA" w:rsidRDefault="006F6CEA">
      <w:pPr>
        <w:spacing w:before="100" w:after="100"/>
        <w:rPr>
          <w:rStyle w:val="None"/>
          <w:sz w:val="21"/>
          <w:szCs w:val="21"/>
          <w:lang w:val="de-AT"/>
        </w:rPr>
      </w:pPr>
      <w:r>
        <w:rPr>
          <w:rStyle w:val="None"/>
          <w:b/>
          <w:bCs/>
          <w:color w:val="FF0000"/>
          <w:sz w:val="21"/>
          <w:szCs w:val="21"/>
          <w:u w:color="FF0000"/>
          <w:lang w:val="de-DE"/>
        </w:rPr>
        <w:t>Vor de</w:t>
      </w:r>
      <w:r w:rsidR="00516386">
        <w:rPr>
          <w:rStyle w:val="None"/>
          <w:b/>
          <w:bCs/>
          <w:color w:val="FF0000"/>
          <w:sz w:val="21"/>
          <w:szCs w:val="21"/>
          <w:u w:color="FF0000"/>
          <w:lang w:val="de-DE"/>
        </w:rPr>
        <w:t>m Auftritt werden</w:t>
      </w:r>
      <w:r>
        <w:rPr>
          <w:rStyle w:val="None"/>
          <w:b/>
          <w:bCs/>
          <w:color w:val="FF0000"/>
          <w:sz w:val="21"/>
          <w:szCs w:val="21"/>
          <w:u w:color="FF0000"/>
          <w:lang w:val="de-DE"/>
        </w:rPr>
        <w:t xml:space="preserve"> ca. 1,5 Stunden Technikprobe mit dem Haustechniker benötigt.</w:t>
      </w:r>
      <w:r>
        <w:rPr>
          <w:rStyle w:val="None"/>
          <w:sz w:val="21"/>
          <w:szCs w:val="21"/>
          <w:lang w:val="de-DE"/>
        </w:rPr>
        <w:t xml:space="preserve"> </w:t>
      </w:r>
    </w:p>
    <w:p w14:paraId="72E72EAA" w14:textId="77777777" w:rsidR="0049301E" w:rsidRDefault="00000000">
      <w:pPr>
        <w:spacing w:before="100" w:after="100"/>
        <w:rPr>
          <w:rStyle w:val="None"/>
          <w:b/>
          <w:bCs/>
          <w:color w:val="FF0000"/>
          <w:sz w:val="22"/>
          <w:szCs w:val="22"/>
          <w:u w:color="FF0000"/>
          <w:lang w:val="de-DE"/>
        </w:rPr>
      </w:pPr>
      <w:r>
        <w:rPr>
          <w:rStyle w:val="None"/>
          <w:b/>
          <w:bCs/>
          <w:color w:val="FF0000"/>
          <w:sz w:val="21"/>
          <w:szCs w:val="21"/>
          <w:u w:color="FF0000"/>
          <w:lang w:val="de-DE"/>
        </w:rPr>
        <w:t>Kontakt Techniker Maleh: Florian Burscha +43</w:t>
      </w:r>
      <w:r>
        <w:rPr>
          <w:rStyle w:val="None"/>
          <w:b/>
          <w:bCs/>
          <w:color w:val="FF0000"/>
          <w:sz w:val="22"/>
          <w:szCs w:val="22"/>
          <w:u w:color="FF0000"/>
          <w:lang w:val="de-DE"/>
        </w:rPr>
        <w:t xml:space="preserve"> 650 3851784 office@flowbu.at </w:t>
      </w:r>
    </w:p>
    <w:p w14:paraId="5F0BAFF5" w14:textId="77777777" w:rsidR="006F6CEA" w:rsidRDefault="006F6CEA">
      <w:pPr>
        <w:spacing w:before="100" w:after="100"/>
        <w:rPr>
          <w:rStyle w:val="None"/>
        </w:rPr>
      </w:pPr>
    </w:p>
    <w:p w14:paraId="29F63402" w14:textId="77777777" w:rsidR="0049301E" w:rsidRDefault="00000000">
      <w:r>
        <w:rPr>
          <w:rStyle w:val="None"/>
          <w:noProof/>
        </w:rPr>
        <w:drawing>
          <wp:inline distT="0" distB="0" distL="0" distR="0" wp14:anchorId="6535FB21" wp14:editId="3B7C7230">
            <wp:extent cx="3334871" cy="2113109"/>
            <wp:effectExtent l="0" t="0" r="5715" b="0"/>
            <wp:docPr id="1073741825" name="officeArt object" descr="page2image228017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age2image22801792" descr="page2image2280179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9371" cy="212863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sectPr w:rsidR="0049301E">
      <w:headerReference w:type="default" r:id="rId8"/>
      <w:footerReference w:type="default" r:id="rId9"/>
      <w:pgSz w:w="11900" w:h="16840"/>
      <w:pgMar w:top="1417" w:right="1417" w:bottom="113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A36240D" w14:textId="77777777" w:rsidR="00B07330" w:rsidRDefault="00B07330">
      <w:r>
        <w:separator/>
      </w:r>
    </w:p>
  </w:endnote>
  <w:endnote w:type="continuationSeparator" w:id="0">
    <w:p w14:paraId="5F19955B" w14:textId="77777777" w:rsidR="00B07330" w:rsidRDefault="00B07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ACAF70" w14:textId="77777777" w:rsidR="0049301E" w:rsidRDefault="0049301E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86572B0" w14:textId="77777777" w:rsidR="00B07330" w:rsidRDefault="00B07330">
      <w:r>
        <w:separator/>
      </w:r>
    </w:p>
  </w:footnote>
  <w:footnote w:type="continuationSeparator" w:id="0">
    <w:p w14:paraId="058E5C85" w14:textId="77777777" w:rsidR="00B07330" w:rsidRDefault="00B07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F24AF6A" w14:textId="77777777" w:rsidR="0049301E" w:rsidRDefault="0049301E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BDE6D29"/>
    <w:multiLevelType w:val="hybridMultilevel"/>
    <w:tmpl w:val="0876FF44"/>
    <w:styleLink w:val="ImportedStyle3"/>
    <w:lvl w:ilvl="0" w:tplc="7B26FED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2CDAF90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94A96A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486CB2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EA54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7265E6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E2CAD8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3E6C82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1C4D384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D122DB0"/>
    <w:multiLevelType w:val="hybridMultilevel"/>
    <w:tmpl w:val="5B3A46EC"/>
    <w:numStyleLink w:val="ImportedStyle1"/>
  </w:abstractNum>
  <w:abstractNum w:abstractNumId="2" w15:restartNumberingAfterBreak="0">
    <w:nsid w:val="4ACB216D"/>
    <w:multiLevelType w:val="hybridMultilevel"/>
    <w:tmpl w:val="19427918"/>
    <w:styleLink w:val="ImportedStyle2"/>
    <w:lvl w:ilvl="0" w:tplc="202EF0E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C29D5E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201F6E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FCF894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103DCC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5E74D8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3F6B03E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08C6CAC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76785C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7691931"/>
    <w:multiLevelType w:val="hybridMultilevel"/>
    <w:tmpl w:val="5B3A46EC"/>
    <w:styleLink w:val="ImportedStyle1"/>
    <w:lvl w:ilvl="0" w:tplc="4C9A0F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4E472A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ECD984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7CC7C6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B2376A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C098A0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A5E1806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301B7E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6891DC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87F2DCE"/>
    <w:multiLevelType w:val="hybridMultilevel"/>
    <w:tmpl w:val="0876FF44"/>
    <w:numStyleLink w:val="ImportedStyle3"/>
  </w:abstractNum>
  <w:abstractNum w:abstractNumId="5" w15:restartNumberingAfterBreak="0">
    <w:nsid w:val="7AD16DC2"/>
    <w:multiLevelType w:val="hybridMultilevel"/>
    <w:tmpl w:val="19427918"/>
    <w:numStyleLink w:val="ImportedStyle2"/>
  </w:abstractNum>
  <w:num w:numId="1" w16cid:durableId="266810935">
    <w:abstractNumId w:val="3"/>
  </w:num>
  <w:num w:numId="2" w16cid:durableId="32927661">
    <w:abstractNumId w:val="1"/>
  </w:num>
  <w:num w:numId="3" w16cid:durableId="1510488982">
    <w:abstractNumId w:val="2"/>
  </w:num>
  <w:num w:numId="4" w16cid:durableId="2090347609">
    <w:abstractNumId w:val="5"/>
  </w:num>
  <w:num w:numId="5" w16cid:durableId="1703743861">
    <w:abstractNumId w:val="0"/>
  </w:num>
  <w:num w:numId="6" w16cid:durableId="647975252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5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01E"/>
    <w:rsid w:val="0049301E"/>
    <w:rsid w:val="00516386"/>
    <w:rsid w:val="006F4B84"/>
    <w:rsid w:val="006F6CEA"/>
    <w:rsid w:val="00B07330"/>
    <w:rsid w:val="00E1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36D7B2F"/>
  <w15:docId w15:val="{978B0BD7-248F-F64F-9299-02F88A905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AT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 w:cs="Arial Unicode MS"/>
      <w:color w:val="000000"/>
      <w:sz w:val="24"/>
      <w:szCs w:val="24"/>
      <w:u w:color="000000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None">
    <w:name w:val="None"/>
    <w:rPr>
      <w:lang w:val="en-US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Listenabsatz">
    <w:name w:val="List Paragraph"/>
    <w:pPr>
      <w:ind w:left="720"/>
    </w:pPr>
    <w:rPr>
      <w:rFonts w:ascii="Calibri" w:hAnsi="Calibri" w:cs="Arial Unicode MS"/>
      <w:color w:val="000000"/>
      <w:sz w:val="24"/>
      <w:szCs w:val="24"/>
      <w:u w:color="000000"/>
      <w:lang w:val="de-DE"/>
    </w:rPr>
  </w:style>
  <w:style w:type="numbering" w:customStyle="1" w:styleId="ImportedStyle3">
    <w:name w:val="Imported Style 3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1382</Characters>
  <Application>Microsoft Office Word</Application>
  <DocSecurity>0</DocSecurity>
  <Lines>32</Lines>
  <Paragraphs>25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Nadja Maleh</cp:lastModifiedBy>
  <cp:revision>3</cp:revision>
  <dcterms:created xsi:type="dcterms:W3CDTF">2026-08-23T12:48:00Z</dcterms:created>
  <dcterms:modified xsi:type="dcterms:W3CDTF">2026-08-23T12:53:00Z</dcterms:modified>
</cp:coreProperties>
</file>